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34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Cs/>
          <w:caps/>
          <w:sz w:val="28"/>
          <w:szCs w:val="28"/>
          <w:lang w:eastAsia="ru-RU"/>
        </w:rPr>
        <w:t>лекция 6</w:t>
      </w:r>
    </w:p>
    <w:p w:rsidR="00B92134" w:rsidRPr="00C72182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6 Маркшейдерские работы при задании направления проходки встречными забоями</w:t>
      </w:r>
    </w:p>
    <w:p w:rsidR="00B92134" w:rsidRPr="00C72182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red"/>
          <w:lang w:eastAsia="ru-RU"/>
        </w:rPr>
      </w:pPr>
    </w:p>
    <w:p w:rsidR="00B92134" w:rsidRPr="00C72182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План лекции:</w:t>
      </w:r>
    </w:p>
    <w:p w:rsidR="00B92134" w:rsidRPr="00C72182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1 Сущность задачи. Основные типы сбоек;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caps/>
          <w:sz w:val="28"/>
          <w:szCs w:val="28"/>
          <w:lang w:eastAsia="zh-CN"/>
        </w:rPr>
        <w:t>2  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сновные задачи при проведении выработок встречными забоями;</w:t>
      </w:r>
    </w:p>
    <w:p w:rsidR="00B92134" w:rsidRPr="00C72182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caps/>
          <w:sz w:val="28"/>
          <w:szCs w:val="28"/>
          <w:lang w:eastAsia="ru-RU"/>
        </w:rPr>
        <w:t>3</w:t>
      </w:r>
      <w:r w:rsidRPr="00C72182">
        <w:rPr>
          <w:rFonts w:ascii="Times New Roman" w:hAnsi="Times New Roman"/>
          <w:caps/>
          <w:position w:val="-10"/>
          <w:sz w:val="28"/>
          <w:szCs w:val="28"/>
          <w:lang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6.85pt" o:ole="">
            <v:imagedata r:id="rId5" o:title=""/>
          </v:shape>
          <o:OLEObject Type="Embed" ProgID="Equation.3" ShapeID="_x0000_i1025" DrawAspect="Content" ObjectID="_1657965798" r:id="rId6"/>
        </w:object>
      </w:r>
      <w:r w:rsidRPr="00C72182">
        <w:rPr>
          <w:rFonts w:ascii="Times New Roman" w:hAnsi="Times New Roman"/>
          <w:sz w:val="28"/>
          <w:szCs w:val="28"/>
          <w:lang w:eastAsia="ru-RU"/>
        </w:rPr>
        <w:t xml:space="preserve">Производственные допуски расхождения осей встречных забоев. </w:t>
      </w:r>
    </w:p>
    <w:p w:rsidR="00B92134" w:rsidRPr="00C72182" w:rsidRDefault="00B92134" w:rsidP="00B92134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highlight w:val="red"/>
          <w:lang w:eastAsia="ru-RU"/>
        </w:rPr>
      </w:pPr>
      <w:r w:rsidRPr="00C72182">
        <w:rPr>
          <w:rFonts w:ascii="Times New Roman" w:hAnsi="Times New Roman"/>
          <w:caps/>
          <w:sz w:val="28"/>
          <w:szCs w:val="28"/>
          <w:highlight w:val="red"/>
          <w:lang w:eastAsia="ru-RU"/>
        </w:rPr>
        <w:t xml:space="preserve"> 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>6.1 Сущность задачи. Основные типы сбоек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При строительстве шахт, реконструкции и эксплуатации широко применяется проведение горных выработок встречными забоями, чем значительно сокращается срок ввода их в действие.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Учитывая особую ответственность маркшейдерских работ при проведении выработки, несколькими забоями, при определении их схемы и методики необходимо исходить из следующих поло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жений: а) общая схема работ, способы ее осуществления и ме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тоды измерения отдельных элементов должны обеспечить необхо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димую точность при встрече забоев выработки; б) выполняемые маркшейдерские измерения и вычисления должны сопровож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дайся объективным контролем, полностью исключающим возмож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ность появления грубых погрешностей.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 проведении выработки одновременно несколькими забоями в зависимости от условий могут быть следующие случаи:</w:t>
      </w:r>
    </w:p>
    <w:p w:rsidR="00B92134" w:rsidRPr="00C72182" w:rsidRDefault="00B92134" w:rsidP="00B9213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выработку проводят двумя забоями навстречу друг другу;</w:t>
      </w:r>
    </w:p>
    <w:p w:rsidR="00B92134" w:rsidRPr="00C72182" w:rsidRDefault="00B92134" w:rsidP="00B9213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забои одной и той же выработки догоняют друг друга;</w:t>
      </w:r>
    </w:p>
    <w:p w:rsidR="00B92134" w:rsidRPr="00C72182" w:rsidRDefault="00B92134" w:rsidP="00B9213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выработку проводят одним забоем навстречу другому, в котором горные работы не производятся.</w:t>
      </w:r>
    </w:p>
    <w:p w:rsidR="00B92134" w:rsidRPr="00C72182" w:rsidRDefault="00B92134" w:rsidP="00B92134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Все эти случаи проведения горных выработок называют сбойками и  разделяют их на три основных типа:</w:t>
      </w:r>
    </w:p>
    <w:p w:rsidR="00B92134" w:rsidRPr="00C72182" w:rsidRDefault="00B92134" w:rsidP="00B9213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сбойки,</w:t>
      </w:r>
      <w:r w:rsidRPr="00C72182">
        <w:rPr>
          <w:rFonts w:ascii="Times New Roman" w:hAnsi="Times New Roman"/>
          <w:sz w:val="28"/>
          <w:szCs w:val="28"/>
          <w:lang w:eastAsia="ru-RU"/>
        </w:rPr>
        <w:tab/>
        <w:t>проводимые в пределах одной и той же шахты, т. е. сбойки выработок, сообщающихся между собой под землей;</w:t>
      </w:r>
    </w:p>
    <w:p w:rsidR="00B92134" w:rsidRPr="00C72182" w:rsidRDefault="00B92134" w:rsidP="00B9213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сбойки, проводимые между разными шахтами, т. е. сбойки выработок, не сообщающихся между собой под землей;</w:t>
      </w:r>
    </w:p>
    <w:p w:rsidR="00B92134" w:rsidRPr="00C72182" w:rsidRDefault="00B92134" w:rsidP="00B9213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сбойки вертикальных выработок.</w:t>
      </w:r>
    </w:p>
    <w:p w:rsidR="00B92134" w:rsidRPr="00C72182" w:rsidRDefault="00B92134" w:rsidP="00B92134">
      <w:pPr>
        <w:tabs>
          <w:tab w:val="left" w:pos="709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134" w:rsidRPr="00C72182" w:rsidRDefault="00B92134" w:rsidP="00B92134">
      <w:pPr>
        <w:tabs>
          <w:tab w:val="left" w:pos="709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2182">
        <w:rPr>
          <w:rFonts w:ascii="Times New Roman" w:hAnsi="Times New Roman"/>
          <w:b/>
          <w:bCs/>
          <w:caps/>
          <w:sz w:val="28"/>
          <w:szCs w:val="28"/>
        </w:rPr>
        <w:t>6.2 О</w:t>
      </w:r>
      <w:r w:rsidRPr="00C72182">
        <w:rPr>
          <w:rFonts w:ascii="Times New Roman" w:hAnsi="Times New Roman"/>
          <w:b/>
          <w:sz w:val="28"/>
          <w:szCs w:val="28"/>
        </w:rPr>
        <w:t>сновные задачи при проведении выработок встречными забоями</w:t>
      </w:r>
    </w:p>
    <w:p w:rsidR="00B92134" w:rsidRPr="00C72182" w:rsidRDefault="00B92134" w:rsidP="00B92134">
      <w:pPr>
        <w:tabs>
          <w:tab w:val="left" w:pos="709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Успешное проведение выработок встречными забоями всецело зависит от правильного решения всего комплекса маркшейдер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ских работ. К числу основных задач, которые приходится решать маркшейдеру при проведении выработок встречными забоями, относятся:</w:t>
      </w:r>
    </w:p>
    <w:p w:rsidR="00B92134" w:rsidRPr="00C72182" w:rsidRDefault="00B92134" w:rsidP="00B92134">
      <w:pPr>
        <w:tabs>
          <w:tab w:val="left" w:pos="0"/>
          <w:tab w:val="left" w:pos="851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lastRenderedPageBreak/>
        <w:t>1) Изучение технологического назначения горной выработки и ее проектных данных (сечения, угла наклона, транспортного оборудования, вида крепи, способа проходки и др.), определение места (точки) встречи забоев горной выработки.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Установление величины допустимого предельного расхожде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ния забоев выработки в месте сбойки.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Составление схемы горных выработок, связывающих встреч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ные забои.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Составление проекта маркшейдерских работ и выбор ме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тодики их производства.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72182">
        <w:rPr>
          <w:rFonts w:ascii="Times New Roman" w:hAnsi="Times New Roman"/>
          <w:sz w:val="28"/>
          <w:szCs w:val="28"/>
          <w:lang w:eastAsia="ru-RU"/>
        </w:rPr>
        <w:t>Предвычисление</w:t>
      </w:r>
      <w:proofErr w:type="spellEnd"/>
      <w:r w:rsidRPr="00C72182">
        <w:rPr>
          <w:rFonts w:ascii="Times New Roman" w:hAnsi="Times New Roman"/>
          <w:sz w:val="28"/>
          <w:szCs w:val="28"/>
          <w:lang w:eastAsia="ru-RU"/>
        </w:rPr>
        <w:t xml:space="preserve"> предельной погрешности смыкания встреч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ных забоев исходя из принятой методики выполнения маркшей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дерских работ.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Сопоставление ожидаемой предельной погрешности, полу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 xml:space="preserve">ченной в результате </w:t>
      </w:r>
      <w:proofErr w:type="spellStart"/>
      <w:r w:rsidRPr="00C72182">
        <w:rPr>
          <w:rFonts w:ascii="Times New Roman" w:hAnsi="Times New Roman"/>
          <w:sz w:val="28"/>
          <w:szCs w:val="28"/>
          <w:lang w:eastAsia="ru-RU"/>
        </w:rPr>
        <w:t>предрасчета</w:t>
      </w:r>
      <w:proofErr w:type="spellEnd"/>
      <w:r w:rsidRPr="00C72182">
        <w:rPr>
          <w:rFonts w:ascii="Times New Roman" w:hAnsi="Times New Roman"/>
          <w:sz w:val="28"/>
          <w:szCs w:val="28"/>
          <w:lang w:eastAsia="ru-RU"/>
        </w:rPr>
        <w:t>, с установленной величиной до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пустимого предельного расхождения забоев, а в случае необ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ходимости уточнение принятой методики маркшейдерских работ.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Производство съемок и вычислений, необходимых для опре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деления параметров сбойки. Все виды съемок при этом осуществ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 xml:space="preserve">ляются в строгом соответствии с принятой в </w:t>
      </w:r>
      <w:proofErr w:type="spellStart"/>
      <w:r w:rsidRPr="00C72182">
        <w:rPr>
          <w:rFonts w:ascii="Times New Roman" w:hAnsi="Times New Roman"/>
          <w:sz w:val="28"/>
          <w:szCs w:val="28"/>
          <w:lang w:eastAsia="ru-RU"/>
        </w:rPr>
        <w:t>предрасчете</w:t>
      </w:r>
      <w:proofErr w:type="spellEnd"/>
      <w:r w:rsidRPr="00C72182">
        <w:rPr>
          <w:rFonts w:ascii="Times New Roman" w:hAnsi="Times New Roman"/>
          <w:sz w:val="28"/>
          <w:szCs w:val="28"/>
          <w:lang w:eastAsia="ru-RU"/>
        </w:rPr>
        <w:t xml:space="preserve"> методи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кой измерений.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Вычисление всех необходимых параметров сбойки (углов направлений оси сбойки, ее длины, отметок, уклонов, углов на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клона).</w:t>
      </w:r>
      <w:r w:rsidRPr="00C72182">
        <w:rPr>
          <w:rFonts w:ascii="Times New Roman" w:hAnsi="Times New Roman"/>
          <w:sz w:val="28"/>
          <w:szCs w:val="28"/>
          <w:lang w:eastAsia="ru-RU"/>
        </w:rPr>
        <w:tab/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Задание и закрепление в натуре оси выработки.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Систематический инструментальный контроль правиль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ности проведения выработки по заданным направлениям.</w:t>
      </w:r>
    </w:p>
    <w:p w:rsidR="00B92134" w:rsidRPr="00C72182" w:rsidRDefault="00B92134" w:rsidP="00B92134">
      <w:pPr>
        <w:numPr>
          <w:ilvl w:val="0"/>
          <w:numId w:val="2"/>
        </w:numPr>
        <w:tabs>
          <w:tab w:val="left" w:pos="0"/>
          <w:tab w:val="left" w:pos="900"/>
          <w:tab w:val="left" w:pos="1134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Определение фактической погрешности смыкания встреч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ных забоев путем замыкания съемок в горизонтальной и верти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 xml:space="preserve">кальной плоскостях и сравнение полученных невязок с </w:t>
      </w:r>
      <w:proofErr w:type="gramStart"/>
      <w:r w:rsidRPr="00C72182">
        <w:rPr>
          <w:rFonts w:ascii="Times New Roman" w:hAnsi="Times New Roman"/>
          <w:sz w:val="28"/>
          <w:szCs w:val="28"/>
          <w:lang w:eastAsia="ru-RU"/>
        </w:rPr>
        <w:t>допусти</w:t>
      </w:r>
      <w:r w:rsidRPr="00C72182">
        <w:rPr>
          <w:rFonts w:ascii="Times New Roman" w:hAnsi="Times New Roman"/>
          <w:sz w:val="28"/>
          <w:szCs w:val="28"/>
          <w:lang w:eastAsia="ru-RU"/>
        </w:rPr>
        <w:softHyphen/>
        <w:t>мыми</w:t>
      </w:r>
      <w:proofErr w:type="gramEnd"/>
      <w:r w:rsidRPr="00C72182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C72182">
        <w:rPr>
          <w:rFonts w:ascii="Times New Roman" w:hAnsi="Times New Roman"/>
          <w:sz w:val="28"/>
          <w:szCs w:val="28"/>
          <w:lang w:eastAsia="ru-RU"/>
        </w:rPr>
        <w:t>предрасчетными</w:t>
      </w:r>
      <w:proofErr w:type="spellEnd"/>
      <w:r w:rsidRPr="00C72182">
        <w:rPr>
          <w:rFonts w:ascii="Times New Roman" w:hAnsi="Times New Roman"/>
          <w:sz w:val="28"/>
          <w:szCs w:val="28"/>
          <w:lang w:eastAsia="ru-RU"/>
        </w:rPr>
        <w:t>.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Производя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предрасчет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учитывают три направления: первое направление по оси сбойки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y</w:t>
      </w:r>
      <w:r w:rsidRPr="00C72182">
        <w:rPr>
          <w:rFonts w:ascii="Times New Roman" w:eastAsia="SimSun" w:hAnsi="Times New Roman"/>
          <w:b/>
          <w:bCs/>
          <w:i/>
          <w:iCs/>
          <w:spacing w:val="-10"/>
          <w:sz w:val="28"/>
          <w:szCs w:val="28"/>
          <w:lang w:eastAsia="zh-CN"/>
        </w:rPr>
        <w:t>'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второе направление, перпендику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лярное к оси сбойки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x</w:t>
      </w:r>
      <w:r w:rsidRPr="00C72182">
        <w:rPr>
          <w:rFonts w:ascii="Times New Roman" w:eastAsia="SimSun" w:hAnsi="Times New Roman"/>
          <w:b/>
          <w:bCs/>
          <w:i/>
          <w:iCs/>
          <w:spacing w:val="20"/>
          <w:sz w:val="28"/>
          <w:szCs w:val="28"/>
          <w:lang w:eastAsia="zh-CN"/>
        </w:rPr>
        <w:t>',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третье - в вертикальной плоскости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z</w:t>
      </w:r>
      <w:r w:rsidRPr="00C72182">
        <w:rPr>
          <w:rFonts w:ascii="Times New Roman" w:eastAsia="SimSun" w:hAnsi="Times New Roman"/>
          <w:b/>
          <w:bCs/>
          <w:i/>
          <w:iCs/>
          <w:spacing w:val="20"/>
          <w:sz w:val="28"/>
          <w:szCs w:val="28"/>
          <w:lang w:eastAsia="zh-CN"/>
        </w:rPr>
        <w:t>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В зависимости от наличия проводника (пласта, жилы или кон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такта пород) различаются ответственные и неответственные (сво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бодные) направления. </w:t>
      </w:r>
      <w:r w:rsidRPr="00C72182">
        <w:rPr>
          <w:rFonts w:ascii="Times New Roman" w:eastAsia="SimSun" w:hAnsi="Times New Roman"/>
          <w:bCs/>
          <w:iCs/>
          <w:sz w:val="28"/>
          <w:szCs w:val="28"/>
          <w:lang w:eastAsia="zh-CN"/>
        </w:rPr>
        <w:t>Ответственными направлениями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считают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ся те, погрешности по которым могут повлиять на технологичес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кое назначение выработки.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>6.3 Производственные допуски расхождения осей встречных забоев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Выбор методики выполнения маркшейдерских работ и регламентация норм точности при создании планового и высотного обоснования для проведения горных выработок встречными 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боями зависит от производственных допусков расхождения осей встречных забоев. В настоящее время нет единых рекомендаций по определению допусков в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расхождении встречных забоев для различных горных выработок. Считается, что производственные допуски должны быть определены в каждом конкретном случае исходя из типа сбиваемой выработки и технологии ее эксплуата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ции. Основным фактором, определяющим необходимую точность сбоек горных выработок, является вид подземного транспорта, причем наиболее жесткие требования предъявляет конвейерный транспорт. </w:t>
      </w:r>
    </w:p>
    <w:p w:rsidR="00B92134" w:rsidRPr="00C72182" w:rsidRDefault="00B92134" w:rsidP="00B9213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t>Количественное значение допустимой предельной погреш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softHyphen/>
        <w:t>ности сбойки должно быть задано маркшейдеру техническим руко</w:t>
      </w:r>
      <w:r w:rsidRPr="00C72182">
        <w:rPr>
          <w:rFonts w:ascii="Times New Roman" w:eastAsia="SimSun" w:hAnsi="Times New Roman"/>
          <w:bCs/>
          <w:sz w:val="28"/>
          <w:szCs w:val="28"/>
          <w:lang w:eastAsia="zh-CN"/>
        </w:rPr>
        <w:softHyphen/>
        <w:t>водством шахты и оформлено до начала работ соответствующим техническим заданием.</w:t>
      </w: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В случае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,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если предвычисленная предельная погрешность смы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кания забоев при  выбранной методике маркшейдерских работ ока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жется больше допустимой, маркшейдер должен изменить приня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тую методику с таким расчетом, чтобы вновь предвычисленная предельная погрешность не превышала допустимой. Предельное значение определяемой погрешности будет равно утроенной средней.</w:t>
      </w:r>
    </w:p>
    <w:p w:rsidR="00B92134" w:rsidRPr="00C72182" w:rsidRDefault="00B92134" w:rsidP="00B92134">
      <w:pPr>
        <w:tabs>
          <w:tab w:val="left" w:pos="0"/>
          <w:tab w:val="left" w:pos="709"/>
          <w:tab w:val="center" w:pos="4961"/>
          <w:tab w:val="left" w:pos="6440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B92134" w:rsidRPr="00C72182" w:rsidRDefault="00B92134" w:rsidP="00B92134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Рекомендуемая литература</w:t>
      </w:r>
    </w:p>
    <w:p w:rsidR="00B92134" w:rsidRPr="00C72182" w:rsidRDefault="00B92134" w:rsidP="00B92134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B92134" w:rsidRPr="00C72182" w:rsidRDefault="00B92134" w:rsidP="00B92134">
      <w:pPr>
        <w:tabs>
          <w:tab w:val="left" w:pos="0"/>
          <w:tab w:val="left" w:pos="709"/>
          <w:tab w:val="center" w:pos="4961"/>
          <w:tab w:val="left" w:pos="6440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620A31" w:rsidRDefault="00B92134"/>
    <w:sectPr w:rsidR="00620A31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484"/>
    <w:multiLevelType w:val="hybridMultilevel"/>
    <w:tmpl w:val="5AE8FDC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22C3D92"/>
    <w:multiLevelType w:val="hybridMultilevel"/>
    <w:tmpl w:val="13E8F52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2134"/>
    <w:rsid w:val="005D6513"/>
    <w:rsid w:val="00A35758"/>
    <w:rsid w:val="00B71039"/>
    <w:rsid w:val="00B9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4603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2020-08-03T07:16:00Z</dcterms:created>
  <dcterms:modified xsi:type="dcterms:W3CDTF">2020-08-03T07:17:00Z</dcterms:modified>
</cp:coreProperties>
</file>